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27506" w:rsidRPr="00BF671D" w14:paraId="7548FAED" w14:textId="77777777" w:rsidTr="00BF671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2F03C60" w14:textId="736EA085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sz w:val="20"/>
                <w:szCs w:val="20"/>
              </w:rPr>
              <w:t>Студијски програм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BF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49F5" w:rsidRPr="004F49F5">
              <w:rPr>
                <w:rFonts w:ascii="Times New Roman" w:hAnsi="Times New Roman"/>
                <w:sz w:val="20"/>
                <w:szCs w:val="20"/>
              </w:rPr>
              <w:t xml:space="preserve">Социјална политика, модул: 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Социјална </w:t>
            </w:r>
            <w:r w:rsidR="004C71D8" w:rsidRPr="00BF671D">
              <w:rPr>
                <w:rFonts w:ascii="Times New Roman" w:hAnsi="Times New Roman"/>
                <w:bCs/>
                <w:sz w:val="20"/>
                <w:szCs w:val="20"/>
              </w:rPr>
              <w:t>заштита</w:t>
            </w:r>
            <w:r w:rsidR="00202A4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202A40" w:rsidRPr="00202A40">
              <w:rPr>
                <w:rFonts w:ascii="Times New Roman" w:hAnsi="Times New Roman"/>
                <w:bCs/>
                <w:sz w:val="20"/>
                <w:szCs w:val="20"/>
              </w:rPr>
              <w:t>Социјална политика, модул: Креирање и анализа социјалне политике</w:t>
            </w:r>
          </w:p>
        </w:tc>
      </w:tr>
      <w:tr w:rsidR="00927506" w:rsidRPr="00BF671D" w14:paraId="76C814FC" w14:textId="77777777" w:rsidTr="00BF671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36A799C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Назив предмета: 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>Систем социјалне заштите у Републици Србији</w:t>
            </w:r>
          </w:p>
        </w:tc>
      </w:tr>
      <w:tr w:rsidR="00927506" w:rsidRPr="00BF671D" w14:paraId="6874246F" w14:textId="77777777" w:rsidTr="00BF671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4D9F40A" w14:textId="24F9349C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Наставници: </w:t>
            </w:r>
            <w:r w:rsidR="00BF671D" w:rsidRPr="00BF671D">
              <w:rPr>
                <w:rFonts w:ascii="Times New Roman" w:hAnsi="Times New Roman"/>
                <w:sz w:val="20"/>
                <w:szCs w:val="20"/>
              </w:rPr>
              <w:t>п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роф. др Мирослав Бркић, </w:t>
            </w:r>
            <w:r w:rsidR="00BF671D" w:rsidRPr="00BF671D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>оц. др Драгана Штекел</w:t>
            </w: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927506" w:rsidRPr="00BF671D" w14:paraId="7459DCE4" w14:textId="77777777" w:rsidTr="00BF671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A69974" w14:textId="6FC310A9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Статус предмета: 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>Обавез</w:t>
            </w:r>
            <w:r w:rsidR="001C784F">
              <w:rPr>
                <w:rFonts w:ascii="Times New Roman" w:hAnsi="Times New Roman"/>
                <w:bCs/>
                <w:sz w:val="20"/>
                <w:szCs w:val="20"/>
              </w:rPr>
              <w:t>ни (</w:t>
            </w:r>
            <w:r w:rsidR="001C784F" w:rsidRPr="004F49F5">
              <w:rPr>
                <w:rFonts w:ascii="Times New Roman" w:hAnsi="Times New Roman"/>
                <w:sz w:val="20"/>
                <w:szCs w:val="20"/>
              </w:rPr>
              <w:t xml:space="preserve">Социјална политика, модул: </w:t>
            </w:r>
            <w:r w:rsidR="001C784F" w:rsidRPr="00BF671D">
              <w:rPr>
                <w:rFonts w:ascii="Times New Roman" w:hAnsi="Times New Roman"/>
                <w:bCs/>
                <w:sz w:val="20"/>
                <w:szCs w:val="20"/>
              </w:rPr>
              <w:t>Социјална заштита</w:t>
            </w:r>
            <w:r w:rsidR="001C784F">
              <w:rPr>
                <w:rFonts w:ascii="Times New Roman" w:hAnsi="Times New Roman"/>
                <w:bCs/>
                <w:sz w:val="20"/>
                <w:szCs w:val="20"/>
              </w:rPr>
              <w:t>), Изборни (</w:t>
            </w:r>
            <w:r w:rsidR="001C784F" w:rsidRPr="00202A40">
              <w:rPr>
                <w:rFonts w:ascii="Times New Roman" w:hAnsi="Times New Roman"/>
                <w:bCs/>
                <w:sz w:val="20"/>
                <w:szCs w:val="20"/>
              </w:rPr>
              <w:t>Социјална политика, модул: Креирање и анализа социјалне политике</w:t>
            </w:r>
            <w:r w:rsidR="001C784F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</w:tr>
      <w:tr w:rsidR="00927506" w:rsidRPr="00BF671D" w14:paraId="4FA3B5A3" w14:textId="77777777" w:rsidTr="00BF671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67C0A4B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Број ЕСПБ: 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927506" w:rsidRPr="00BF671D" w14:paraId="71C9162D" w14:textId="77777777" w:rsidTr="00BF671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7C189D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>Услов:</w:t>
            </w:r>
            <w:r w:rsidR="00B168CC"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27506" w:rsidRPr="00BF671D" w14:paraId="3474306B" w14:textId="77777777" w:rsidTr="00BF671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649FB4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>Циљ предмета</w:t>
            </w:r>
          </w:p>
          <w:p w14:paraId="114F90D7" w14:textId="1EFEA1AC" w:rsidR="00927506" w:rsidRPr="00BF671D" w:rsidRDefault="004C71D8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Циљ предмета је стицање знања о карактеристикама, циљевима, правима и услугама у систему социјалне заштите у Републици Србији. Истовремено, циљ курса је упознавање студената са надлежностима, стручним поступцима и процедурама које се примењују у систему социјалне заштите, као и релевантним законским и подзаконским актима  за њихово остваривање.  </w:t>
            </w:r>
          </w:p>
        </w:tc>
      </w:tr>
      <w:tr w:rsidR="00927506" w:rsidRPr="00BF671D" w14:paraId="10B48C5E" w14:textId="77777777" w:rsidTr="00BF671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724811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Исход предмета </w:t>
            </w:r>
          </w:p>
          <w:p w14:paraId="57631F4C" w14:textId="618CA673" w:rsidR="00927506" w:rsidRPr="00BF671D" w:rsidRDefault="004C71D8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Основни исход предмета је разумевање сврхе и садржаја система социјалне заштите у Републици Србији, начина његовог функционисања, доступних </w:t>
            </w:r>
            <w:r w:rsidR="00957F85" w:rsidRPr="00BF671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права и </w:t>
            </w:r>
            <w:r w:rsidRPr="00BF671D">
              <w:rPr>
                <w:rFonts w:ascii="Times New Roman" w:hAnsi="Times New Roman"/>
                <w:bCs/>
                <w:iCs/>
                <w:sz w:val="20"/>
                <w:szCs w:val="20"/>
              </w:rPr>
              <w:t>услуга</w:t>
            </w:r>
            <w:r w:rsidR="00957F85" w:rsidRPr="00BF671D">
              <w:rPr>
                <w:rFonts w:ascii="Times New Roman" w:hAnsi="Times New Roman"/>
                <w:bCs/>
                <w:iCs/>
                <w:sz w:val="20"/>
                <w:szCs w:val="20"/>
              </w:rPr>
              <w:t>, услова и стандарда за</w:t>
            </w:r>
            <w:r w:rsidRPr="00BF671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њихово пружање. Студенти ће овладати основним </w:t>
            </w:r>
            <w:r w:rsidR="00957F85" w:rsidRPr="00BF671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BF671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практичним и специфичним вештинама за рад са различитим групама корисника услуга социјалне заштите у оквиру различитих организација, служби и пружаоца услуга. </w:t>
            </w:r>
          </w:p>
        </w:tc>
      </w:tr>
      <w:tr w:rsidR="00927506" w:rsidRPr="00BF671D" w14:paraId="3ED0F0E7" w14:textId="77777777" w:rsidTr="00BF671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979AFE3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>Садржај предмета</w:t>
            </w:r>
          </w:p>
          <w:p w14:paraId="4C5D8B14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i/>
                <w:iCs/>
                <w:sz w:val="20"/>
                <w:szCs w:val="20"/>
              </w:rPr>
              <w:t>Теоријска настава</w:t>
            </w:r>
          </w:p>
          <w:p w14:paraId="1D96A41C" w14:textId="75DD3FB8" w:rsidR="00957F85" w:rsidRPr="00BF671D" w:rsidRDefault="00957F85" w:rsidP="00BF67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F671D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Развој социјалне заштите у Републици Србији; Реформе система социјалне заштите у контексту европских интеграција и одрживог развоја;</w:t>
            </w:r>
            <w:r w:rsidRPr="00BF6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F671D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Надлежности и организација социјалне заштите у Републици Србији; Социјална заштита у јединицама локалне самоуправе; стручна подршка и контролни механизми у социјалној заштити; Права и услуге у систему социјалне заштите; Новчана давања у систему социјалне заштите; Карактеристике и облици услуга смештаја; Дневне услуге у заједници; Услуге за самосталан живот; Социо едукативне и саветодавно терапијске услуге;  Организација, надлежности и основни стручни поступци у центрима за социјални рад;. Карактеристике и циљ процене потреба корисника као део стручног поступка; Планирање активности и мера као део стручног поступка; </w:t>
            </w:r>
            <w:r w:rsidR="00AE2918" w:rsidRPr="00BF671D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Основне улоге стручних радника и струних сарадника у социјалној заштити</w:t>
            </w:r>
            <w:r w:rsidRPr="00BF671D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; Међусистемска сарадња и подела </w:t>
            </w:r>
            <w:r w:rsidR="005D56ED" w:rsidRPr="00BF671D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одговорности.; Финансирање</w:t>
            </w:r>
            <w:r w:rsidRPr="00BF671D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социјалне заштите – структура финансирања, дистрибуција финансирања права и услуга у оквиру система социјалне заштите; Евалуација исхода, политика и мера у систему социјалне заштите</w:t>
            </w:r>
          </w:p>
          <w:p w14:paraId="05AC4361" w14:textId="77777777" w:rsidR="00927506" w:rsidRPr="00BF671D" w:rsidRDefault="00927506" w:rsidP="00BF67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3CA191C4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Практична настава </w:t>
            </w:r>
          </w:p>
          <w:p w14:paraId="5021E166" w14:textId="6BDA7D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iCs/>
                <w:sz w:val="20"/>
                <w:szCs w:val="20"/>
              </w:rPr>
              <w:t xml:space="preserve">На вежбама се кроз рад у малим и дискусионим групама утврђује и проширује наставно градиво. Кроз студије случаја из праксе, студенти стичу практична сазнања за примену </w:t>
            </w:r>
            <w:r w:rsidR="000B52D6" w:rsidRPr="00BF671D">
              <w:rPr>
                <w:rFonts w:ascii="Times New Roman" w:hAnsi="Times New Roman"/>
                <w:iCs/>
                <w:sz w:val="20"/>
                <w:szCs w:val="20"/>
              </w:rPr>
              <w:t xml:space="preserve">стручних поступака </w:t>
            </w:r>
            <w:r w:rsidRPr="00BF671D">
              <w:rPr>
                <w:rFonts w:ascii="Times New Roman" w:hAnsi="Times New Roman"/>
                <w:iCs/>
                <w:sz w:val="20"/>
                <w:szCs w:val="20"/>
              </w:rPr>
              <w:t xml:space="preserve">у раду са корисницима.  </w:t>
            </w:r>
          </w:p>
        </w:tc>
      </w:tr>
      <w:tr w:rsidR="00927506" w:rsidRPr="00BF671D" w14:paraId="7A11388A" w14:textId="77777777" w:rsidTr="00BF671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5DCDA3E" w14:textId="77777777" w:rsidR="004F701C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>Литература</w:t>
            </w:r>
          </w:p>
          <w:p w14:paraId="70B6A881" w14:textId="6FF595FB" w:rsidR="00927506" w:rsidRPr="00BF671D" w:rsidRDefault="004F701C" w:rsidP="00BF671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589" w:hanging="22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Јовановић В. (2021). </w:t>
            </w:r>
            <w:r w:rsidRPr="00BF671D">
              <w:rPr>
                <w:rFonts w:ascii="Times New Roman" w:hAnsi="Times New Roman"/>
                <w:bCs/>
                <w:i/>
                <w:sz w:val="20"/>
                <w:szCs w:val="20"/>
              </w:rPr>
              <w:t>Безобална транзиција - перспектива социјалне заштите у Србији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ED5D76"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Факултет 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>за медије и комуникације, Београд</w:t>
            </w:r>
            <w:r w:rsidR="00FA56DE" w:rsidRPr="00BF671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573FA506" w14:textId="77777777" w:rsidR="00ED5D76" w:rsidRPr="00BF671D" w:rsidRDefault="00FA56DE" w:rsidP="00BF671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Бркић М. (2016). </w:t>
            </w:r>
            <w:r w:rsidRPr="00BF671D">
              <w:rPr>
                <w:rFonts w:ascii="Times New Roman" w:hAnsi="Times New Roman"/>
                <w:bCs/>
                <w:i/>
                <w:sz w:val="20"/>
                <w:szCs w:val="20"/>
              </w:rPr>
              <w:t>Лиценцирање услуга социјалне заштите у заједници</w:t>
            </w:r>
            <w:r w:rsidR="00ED5D76" w:rsidRPr="00BF671D">
              <w:rPr>
                <w:rFonts w:ascii="Times New Roman" w:hAnsi="Times New Roman"/>
                <w:bCs/>
                <w:sz w:val="20"/>
                <w:szCs w:val="20"/>
              </w:rPr>
              <w:t>. Факултет политичких наука у</w:t>
            </w:r>
          </w:p>
          <w:p w14:paraId="518935DF" w14:textId="77777777" w:rsidR="00957F85" w:rsidRPr="00BF671D" w:rsidRDefault="00957F85" w:rsidP="00BF671D">
            <w:pPr>
              <w:tabs>
                <w:tab w:val="left" w:pos="567"/>
              </w:tabs>
              <w:spacing w:after="60"/>
              <w:ind w:left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  <w:r w:rsidR="00FA56DE" w:rsidRPr="00BF671D">
              <w:rPr>
                <w:rFonts w:ascii="Times New Roman" w:hAnsi="Times New Roman"/>
                <w:bCs/>
                <w:sz w:val="20"/>
                <w:szCs w:val="20"/>
              </w:rPr>
              <w:t>Београду, Министарство за рад, запошљавање, социјална и борачка питања.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1F4D6B6E" w14:textId="175E9B2A" w:rsidR="00957F85" w:rsidRPr="00BF671D" w:rsidRDefault="00957F85" w:rsidP="00BF671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Бркић М (2012).  </w:t>
            </w:r>
            <w:r w:rsidRPr="00BF671D">
              <w:rPr>
                <w:rFonts w:ascii="Times New Roman" w:hAnsi="Times New Roman"/>
                <w:bCs/>
                <w:i/>
                <w:sz w:val="20"/>
                <w:szCs w:val="20"/>
              </w:rPr>
              <w:t>Децентрализација система социјалне заштите у Србији: Између жељеног и могућег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>, Српска политичка мисао, Институт за политичке студије, вол. 35, бр. 1/2012, стр. 273-289</w:t>
            </w:r>
          </w:p>
          <w:p w14:paraId="1A66E0D4" w14:textId="77777777" w:rsidR="00ED5D76" w:rsidRPr="00BF671D" w:rsidRDefault="00FA56DE" w:rsidP="00BF671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>Г.  Матковић, М. Страњаковић. (20</w:t>
            </w:r>
            <w:r w:rsidR="00ED5D76" w:rsidRPr="00BF671D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). Мапирање услуга социјалне заштите </w:t>
            </w:r>
            <w:r w:rsidR="00ED5D76" w:rsidRPr="00BF671D">
              <w:rPr>
                <w:rFonts w:ascii="Times New Roman" w:hAnsi="Times New Roman"/>
                <w:bCs/>
                <w:sz w:val="20"/>
                <w:szCs w:val="20"/>
              </w:rPr>
              <w:t>и материјалне подршке</w:t>
            </w:r>
          </w:p>
          <w:p w14:paraId="50C6B500" w14:textId="18C99CAE" w:rsidR="00957F85" w:rsidRPr="00BF671D" w:rsidRDefault="00FA56DE" w:rsidP="00BF671D">
            <w:pPr>
              <w:tabs>
                <w:tab w:val="left" w:pos="567"/>
              </w:tabs>
              <w:spacing w:after="60"/>
              <w:ind w:left="58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>у надлежности јединица локалних самоуправа у Републици Србији,  Тим за социјално укључивање и смањење сиромаштва, Влада Републике Србије.</w:t>
            </w:r>
            <w:r w:rsidR="004C71D8"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098A094D" w14:textId="77777777" w:rsidR="002E58CC" w:rsidRPr="00BF671D" w:rsidRDefault="002E58CC" w:rsidP="00BF671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Бркић М., Видојевић Ј. (2011), Социјална сигурност у Србији – изазови реформи, У: Подунавац М,</w:t>
            </w:r>
          </w:p>
          <w:p w14:paraId="425164BD" w14:textId="77777777" w:rsidR="001D43A7" w:rsidRPr="00BF671D" w:rsidRDefault="002E58CC" w:rsidP="00BF671D">
            <w:pPr>
              <w:tabs>
                <w:tab w:val="left" w:pos="567"/>
              </w:tabs>
              <w:spacing w:after="60"/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     </w:t>
            </w:r>
            <w:r w:rsidRPr="00BF671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Јавне политике Србије, Фондација Heinrich Boll Stiftung,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 Београд</w:t>
            </w:r>
            <w:r w:rsidRPr="00BF671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, 69-85 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>стр</w:t>
            </w:r>
            <w:r w:rsidRPr="00BF671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</w:p>
          <w:p w14:paraId="194CC1D3" w14:textId="52B54731" w:rsidR="001D43A7" w:rsidRPr="00BF671D" w:rsidRDefault="001D43A7" w:rsidP="00BF671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F671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 xml:space="preserve">Brkić M (2008) </w:t>
            </w:r>
            <w:r w:rsidRPr="00BF671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Reform of the Social Protection System in Serbia</w:t>
            </w:r>
            <w:r w:rsidRPr="00BF671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U: Bornarova S. (ed.). Contemporary Developments in Social Protection and Social Work – Professionalization, Deinstitutionalization and Reforms. Skoplje. Faculty of Philosophy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BF671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p.p.141-159.</w:t>
            </w:r>
          </w:p>
          <w:p w14:paraId="6CE38375" w14:textId="33C4EF55" w:rsidR="00FA56DE" w:rsidRPr="00BF671D" w:rsidRDefault="00ED5D76" w:rsidP="00BF671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Комора социјалне заштите (2018). </w:t>
            </w:r>
            <w:r w:rsidR="00FA56DE" w:rsidRPr="00BF671D">
              <w:rPr>
                <w:rFonts w:ascii="Times New Roman" w:hAnsi="Times New Roman"/>
                <w:bCs/>
                <w:i/>
                <w:sz w:val="20"/>
                <w:szCs w:val="20"/>
              </w:rPr>
              <w:t>Практикум за полагање испита за лиценцу</w:t>
            </w:r>
          </w:p>
          <w:p w14:paraId="75881869" w14:textId="4BB1CFC5" w:rsidR="00927506" w:rsidRPr="00BF671D" w:rsidRDefault="00927506" w:rsidP="00BF671D">
            <w:pPr>
              <w:tabs>
                <w:tab w:val="left" w:pos="567"/>
              </w:tabs>
              <w:spacing w:after="60"/>
              <w:ind w:left="360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Cs/>
                <w:i/>
                <w:sz w:val="20"/>
                <w:szCs w:val="20"/>
              </w:rPr>
              <w:t>Препоручена литература:</w:t>
            </w:r>
          </w:p>
          <w:p w14:paraId="3F216E1D" w14:textId="77777777" w:rsidR="00ED5D76" w:rsidRPr="00BF671D" w:rsidRDefault="004F701C" w:rsidP="00BF671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 xml:space="preserve">Тим за социјално укључивање и смањење сиромаштва (2017). </w:t>
            </w:r>
            <w:r w:rsidR="00FA56DE" w:rsidRPr="00BF671D">
              <w:rPr>
                <w:rFonts w:ascii="Times New Roman" w:hAnsi="Times New Roman"/>
                <w:bCs/>
                <w:sz w:val="20"/>
                <w:szCs w:val="20"/>
              </w:rPr>
              <w:t>Праћење социјалне укључености у Републици Србији – Треће допуњено издање</w:t>
            </w:r>
            <w:r w:rsidRPr="00BF671D">
              <w:rPr>
                <w:rFonts w:ascii="Times New Roman" w:hAnsi="Times New Roman"/>
                <w:bCs/>
                <w:sz w:val="20"/>
                <w:szCs w:val="20"/>
              </w:rPr>
              <w:t>. Влада Републике Србије.</w:t>
            </w:r>
          </w:p>
          <w:p w14:paraId="2D651B6E" w14:textId="5A54DCBD" w:rsidR="00ED5D76" w:rsidRPr="00BF671D" w:rsidRDefault="00ED5D76" w:rsidP="00BF671D">
            <w:pPr>
              <w:pStyle w:val="FootnoteTex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BF671D">
              <w:rPr>
                <w:rFonts w:ascii="Times New Roman" w:hAnsi="Times New Roman" w:cs="Times New Roman"/>
                <w:lang w:val="sr-Cyrl-RS"/>
              </w:rPr>
              <w:t>Милановић М. Бркић М. (2016). Извештај о трансформацији пет установа за децу и младе, Идеас.</w:t>
            </w:r>
          </w:p>
          <w:p w14:paraId="745AFA72" w14:textId="55E0E8FC" w:rsidR="00ED5D76" w:rsidRPr="00BF671D" w:rsidRDefault="00ED5D76" w:rsidP="00BF671D">
            <w:pPr>
              <w:pStyle w:val="FootnoteTex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BF671D">
              <w:rPr>
                <w:rFonts w:ascii="Times New Roman" w:hAnsi="Times New Roman" w:cs="Times New Roman"/>
                <w:lang w:val="sr-Cyrl-RS"/>
              </w:rPr>
              <w:t xml:space="preserve">Центар за социјалну политику (2020).  </w:t>
            </w:r>
            <w:r w:rsidRPr="00BF671D">
              <w:rPr>
                <w:rFonts w:ascii="Times New Roman" w:hAnsi="Times New Roman" w:cs="Times New Roman"/>
                <w:bCs/>
                <w:i/>
                <w:lang w:val="sr-Cyrl-RS"/>
              </w:rPr>
              <w:t xml:space="preserve">Иновативне праксе у области социјалне заштите на локалном нивоу у Републици Србији, </w:t>
            </w:r>
            <w:r w:rsidRPr="00BF671D">
              <w:rPr>
                <w:rFonts w:ascii="Times New Roman" w:hAnsi="Times New Roman" w:cs="Times New Roman"/>
                <w:bCs/>
                <w:lang w:val="sr-Cyrl-RS"/>
              </w:rPr>
              <w:t>Тим за социјално укључивање и смањење сиромаштва, Влада Републике Србије.</w:t>
            </w:r>
          </w:p>
          <w:p w14:paraId="74A1D567" w14:textId="77777777" w:rsidR="00957F85" w:rsidRPr="00BF671D" w:rsidRDefault="0090735C" w:rsidP="00BF671D">
            <w:pPr>
              <w:pStyle w:val="FootnoteText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BF671D">
              <w:rPr>
                <w:rFonts w:ascii="Times New Roman" w:hAnsi="Times New Roman" w:cs="Times New Roman"/>
                <w:bCs/>
                <w:lang w:val="sr-Cyrl-RS"/>
              </w:rPr>
              <w:t xml:space="preserve">Јовановић, В. Сатарић, В. Миленковић, М. Ристић, М. Благојевић, Б. (2020). </w:t>
            </w:r>
            <w:r w:rsidRPr="00BF671D">
              <w:rPr>
                <w:rFonts w:ascii="Times New Roman" w:hAnsi="Times New Roman" w:cs="Times New Roman"/>
                <w:bCs/>
                <w:i/>
                <w:lang w:val="sr-Cyrl-RS"/>
              </w:rPr>
              <w:t>Водич за јавне набавке у социјалној заштити;</w:t>
            </w:r>
            <w:r w:rsidRPr="00BF671D">
              <w:rPr>
                <w:rFonts w:ascii="Times New Roman" w:hAnsi="Times New Roman" w:cs="Times New Roman"/>
                <w:bCs/>
                <w:lang w:val="sr-Cyrl-RS"/>
              </w:rPr>
              <w:t xml:space="preserve"> Стална конференција градова и општина, Београд.</w:t>
            </w:r>
            <w:r w:rsidR="00957F85" w:rsidRPr="00BF671D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</w:p>
          <w:p w14:paraId="6B18020B" w14:textId="0C0ABF34" w:rsidR="00FA56DE" w:rsidRPr="00BF671D" w:rsidRDefault="00957F85" w:rsidP="00BF671D">
            <w:pPr>
              <w:pStyle w:val="FootnoteText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BF671D">
              <w:rPr>
                <w:rFonts w:ascii="Times New Roman" w:hAnsi="Times New Roman" w:cs="Times New Roman"/>
                <w:bCs/>
              </w:rPr>
              <w:t>Милојевић, С. (2019). Права миграната на социјалну заштиту у Републици Србији. Београд: Београдски центра за људска права, стр. 12-35</w:t>
            </w:r>
            <w:r w:rsidR="002E58CC" w:rsidRPr="00BF671D">
              <w:rPr>
                <w:rFonts w:ascii="Times New Roman" w:hAnsi="Times New Roman" w:cs="Times New Roman"/>
                <w:bCs/>
              </w:rPr>
              <w:t>.</w:t>
            </w:r>
          </w:p>
          <w:p w14:paraId="7B1BB4F5" w14:textId="77777777" w:rsidR="002E58CC" w:rsidRPr="00BF671D" w:rsidRDefault="002E58CC" w:rsidP="00BF671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Theme="minorEastAsia" w:hAnsi="Times New Roman"/>
                <w:bCs/>
                <w:sz w:val="20"/>
                <w:szCs w:val="20"/>
                <w:lang w:eastAsia="en-GB"/>
              </w:rPr>
            </w:pPr>
            <w:r w:rsidRPr="00BF671D">
              <w:rPr>
                <w:rFonts w:ascii="Times New Roman" w:eastAsiaTheme="minorEastAsia" w:hAnsi="Times New Roman"/>
                <w:bCs/>
                <w:sz w:val="20"/>
                <w:szCs w:val="20"/>
                <w:lang w:eastAsia="en-GB"/>
              </w:rPr>
              <w:t>Brkic M. Jugovic A, Glumbic N. (2014). Residential care for children with intellectual disabilities in the Social Protection system in Serbia, European Journal of Social Work, 17(2), 2014, pp.237-251. Taylor and Francis.</w:t>
            </w:r>
          </w:p>
          <w:p w14:paraId="231BBC3D" w14:textId="6EA71569" w:rsidR="00927506" w:rsidRPr="00BF671D" w:rsidRDefault="002E58CC" w:rsidP="00BF671D">
            <w:pPr>
              <w:pStyle w:val="FootnoteText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BF671D">
              <w:rPr>
                <w:rFonts w:ascii="Times New Roman" w:hAnsi="Times New Roman" w:cs="Times New Roman"/>
                <w:bCs/>
                <w:lang w:val="en-US"/>
              </w:rPr>
              <w:t xml:space="preserve">Brkic M. Stankovic D. </w:t>
            </w:r>
            <w:r w:rsidRPr="00BF671D">
              <w:rPr>
                <w:rFonts w:ascii="Times New Roman" w:hAnsi="Times New Roman" w:cs="Times New Roman"/>
                <w:bCs/>
                <w:i/>
                <w:lang w:val="en-US"/>
              </w:rPr>
              <w:t>Harmonisation of Asylum and Integration Policy With the European Union Legislation</w:t>
            </w:r>
            <w:r w:rsidRPr="00BF671D">
              <w:rPr>
                <w:rFonts w:ascii="Times New Roman" w:hAnsi="Times New Roman" w:cs="Times New Roman"/>
                <w:bCs/>
                <w:lang w:val="en-US"/>
              </w:rPr>
              <w:t xml:space="preserve">, </w:t>
            </w:r>
            <w:r w:rsidRPr="00BF671D">
              <w:rPr>
                <w:rFonts w:ascii="Times New Roman" w:hAnsi="Times New Roman" w:cs="Times New Roman"/>
                <w:b/>
                <w:bCs/>
                <w:lang w:val="en-US"/>
              </w:rPr>
              <w:t>Serbian Political Thought</w:t>
            </w:r>
            <w:r w:rsidRPr="00BF671D">
              <w:rPr>
                <w:rFonts w:ascii="Times New Roman" w:hAnsi="Times New Roman" w:cs="Times New Roman"/>
                <w:bCs/>
                <w:lang w:val="en-US"/>
              </w:rPr>
              <w:t>, Institut for Political Studies, vol. 6, No. 2/2012, Year 4, p.p.67-83.</w:t>
            </w:r>
          </w:p>
        </w:tc>
      </w:tr>
      <w:tr w:rsidR="00927506" w:rsidRPr="00BF671D" w14:paraId="631A349D" w14:textId="77777777" w:rsidTr="00BF671D">
        <w:trPr>
          <w:trHeight w:val="227"/>
          <w:jc w:val="center"/>
        </w:trPr>
        <w:tc>
          <w:tcPr>
            <w:tcW w:w="3071" w:type="dxa"/>
            <w:vAlign w:val="center"/>
          </w:tcPr>
          <w:p w14:paraId="01B2F1CF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Број часова </w:t>
            </w:r>
            <w:r w:rsidRPr="00BF671D">
              <w:rPr>
                <w:rFonts w:ascii="Times New Roman" w:hAnsi="Times New Roman"/>
                <w:b/>
                <w:sz w:val="20"/>
                <w:szCs w:val="20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48F3466D" w14:textId="07608703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sz w:val="20"/>
                <w:szCs w:val="20"/>
              </w:rPr>
              <w:t>Теоријска настава:</w:t>
            </w:r>
            <w:r w:rsidR="00BF671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F671D" w:rsidRPr="00BF671D">
              <w:rPr>
                <w:rFonts w:ascii="Times New Roman" w:hAnsi="Times New Roman"/>
                <w:bCs/>
                <w:sz w:val="20"/>
                <w:szCs w:val="20"/>
              </w:rPr>
              <w:t>45</w:t>
            </w:r>
          </w:p>
        </w:tc>
        <w:tc>
          <w:tcPr>
            <w:tcW w:w="3218" w:type="dxa"/>
            <w:gridSpan w:val="2"/>
            <w:vAlign w:val="center"/>
          </w:tcPr>
          <w:p w14:paraId="37E18E3B" w14:textId="394FA300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sz w:val="20"/>
                <w:szCs w:val="20"/>
              </w:rPr>
              <w:t>Практична настава:</w:t>
            </w:r>
            <w:r w:rsidR="00BF671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F671D" w:rsidRPr="00BF671D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927506" w:rsidRPr="00BF671D" w14:paraId="4B7BF79F" w14:textId="77777777" w:rsidTr="00BF671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F615A4D" w14:textId="546C68CE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>Методе извођења наставе</w:t>
            </w:r>
          </w:p>
          <w:p w14:paraId="54D2320F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71D">
              <w:rPr>
                <w:rFonts w:ascii="Times New Roman" w:hAnsi="Times New Roman"/>
                <w:sz w:val="20"/>
                <w:szCs w:val="20"/>
              </w:rPr>
              <w:t>Панел предавања.</w:t>
            </w:r>
          </w:p>
          <w:p w14:paraId="1ED74D7B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71D">
              <w:rPr>
                <w:rFonts w:ascii="Times New Roman" w:hAnsi="Times New Roman"/>
                <w:sz w:val="20"/>
                <w:szCs w:val="20"/>
              </w:rPr>
              <w:t>Мале и дискусионе групе.</w:t>
            </w:r>
          </w:p>
          <w:p w14:paraId="3524451B" w14:textId="0A860124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71D">
              <w:rPr>
                <w:rFonts w:ascii="Times New Roman" w:hAnsi="Times New Roman"/>
                <w:sz w:val="20"/>
                <w:szCs w:val="20"/>
              </w:rPr>
              <w:t>Студије случаја из праксе.</w:t>
            </w:r>
          </w:p>
        </w:tc>
      </w:tr>
      <w:tr w:rsidR="00927506" w:rsidRPr="00BF671D" w14:paraId="7CAF23C9" w14:textId="77777777" w:rsidTr="00BF671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D76E4B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927506" w:rsidRPr="00BF671D" w14:paraId="2CF7FB61" w14:textId="77777777" w:rsidTr="00BF671D">
        <w:trPr>
          <w:trHeight w:val="227"/>
          <w:jc w:val="center"/>
        </w:trPr>
        <w:tc>
          <w:tcPr>
            <w:tcW w:w="3071" w:type="dxa"/>
            <w:vAlign w:val="center"/>
          </w:tcPr>
          <w:p w14:paraId="65FCCFA0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iCs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1CD64E1F" w14:textId="5DFD817F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71D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47FCAC2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59269F8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27506" w:rsidRPr="00BF671D" w14:paraId="4BBC7726" w14:textId="77777777" w:rsidTr="00BF671D">
        <w:trPr>
          <w:trHeight w:val="227"/>
          <w:jc w:val="center"/>
        </w:trPr>
        <w:tc>
          <w:tcPr>
            <w:tcW w:w="3071" w:type="dxa"/>
            <w:vAlign w:val="center"/>
          </w:tcPr>
          <w:p w14:paraId="40737920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28FAA601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2BF44FD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EC66278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iCs/>
                <w:sz w:val="20"/>
                <w:szCs w:val="20"/>
              </w:rPr>
              <w:t>40</w:t>
            </w:r>
          </w:p>
        </w:tc>
      </w:tr>
      <w:tr w:rsidR="00927506" w:rsidRPr="00BF671D" w14:paraId="777D3CDD" w14:textId="77777777" w:rsidTr="00BF671D">
        <w:trPr>
          <w:trHeight w:val="227"/>
          <w:jc w:val="center"/>
        </w:trPr>
        <w:tc>
          <w:tcPr>
            <w:tcW w:w="3071" w:type="dxa"/>
            <w:vAlign w:val="center"/>
          </w:tcPr>
          <w:p w14:paraId="1833D9D4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18385882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4A8396F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4B038BC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27506" w:rsidRPr="00BF671D" w14:paraId="6194655A" w14:textId="77777777" w:rsidTr="00BF671D">
        <w:trPr>
          <w:trHeight w:val="227"/>
          <w:jc w:val="center"/>
        </w:trPr>
        <w:tc>
          <w:tcPr>
            <w:tcW w:w="3071" w:type="dxa"/>
            <w:vAlign w:val="center"/>
          </w:tcPr>
          <w:p w14:paraId="1A94EFCF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sz w:val="20"/>
                <w:szCs w:val="20"/>
              </w:rPr>
              <w:t xml:space="preserve">Колоквијум I </w:t>
            </w:r>
          </w:p>
        </w:tc>
        <w:tc>
          <w:tcPr>
            <w:tcW w:w="1921" w:type="dxa"/>
            <w:vAlign w:val="center"/>
          </w:tcPr>
          <w:p w14:paraId="5EC0A60C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FAF1000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i/>
                <w:iCs/>
                <w:sz w:val="20"/>
                <w:szCs w:val="20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A058A39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27506" w:rsidRPr="00BF671D" w14:paraId="7CDD8D0F" w14:textId="77777777" w:rsidTr="00BF671D">
        <w:trPr>
          <w:trHeight w:val="227"/>
          <w:jc w:val="center"/>
        </w:trPr>
        <w:tc>
          <w:tcPr>
            <w:tcW w:w="3071" w:type="dxa"/>
            <w:vAlign w:val="center"/>
          </w:tcPr>
          <w:p w14:paraId="150113D3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71D">
              <w:rPr>
                <w:rFonts w:ascii="Times New Roman" w:hAnsi="Times New Roman"/>
                <w:sz w:val="20"/>
                <w:szCs w:val="20"/>
              </w:rPr>
              <w:t xml:space="preserve">Колоквијум II </w:t>
            </w:r>
          </w:p>
        </w:tc>
        <w:tc>
          <w:tcPr>
            <w:tcW w:w="1921" w:type="dxa"/>
            <w:vAlign w:val="center"/>
          </w:tcPr>
          <w:p w14:paraId="65624F3B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671D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7867283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BE3CA87" w14:textId="77777777" w:rsidR="00927506" w:rsidRPr="00BF671D" w:rsidRDefault="00927506" w:rsidP="00BF671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0628B8B0" w14:textId="77777777" w:rsidR="00927506" w:rsidRPr="00BF671D" w:rsidRDefault="00927506" w:rsidP="00BF671D">
      <w:pPr>
        <w:jc w:val="both"/>
        <w:rPr>
          <w:rFonts w:ascii="Times New Roman" w:hAnsi="Times New Roman"/>
          <w:sz w:val="20"/>
          <w:szCs w:val="20"/>
        </w:rPr>
      </w:pPr>
    </w:p>
    <w:p w14:paraId="6341F48D" w14:textId="77777777" w:rsidR="001973C3" w:rsidRPr="00BF671D" w:rsidRDefault="001973C3" w:rsidP="00BF671D">
      <w:pPr>
        <w:jc w:val="both"/>
        <w:rPr>
          <w:rFonts w:ascii="Times New Roman" w:hAnsi="Times New Roman"/>
          <w:sz w:val="20"/>
          <w:szCs w:val="20"/>
        </w:rPr>
      </w:pPr>
    </w:p>
    <w:sectPr w:rsidR="001973C3" w:rsidRPr="00BF671D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94010"/>
    <w:multiLevelType w:val="hybridMultilevel"/>
    <w:tmpl w:val="E78EE3D8"/>
    <w:lvl w:ilvl="0" w:tplc="1C6EECDC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F46193"/>
    <w:multiLevelType w:val="hybridMultilevel"/>
    <w:tmpl w:val="2F5EB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E63EF8"/>
    <w:multiLevelType w:val="hybridMultilevel"/>
    <w:tmpl w:val="E29C0F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971204"/>
    <w:multiLevelType w:val="hybridMultilevel"/>
    <w:tmpl w:val="BB0658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506"/>
    <w:rsid w:val="000B52D6"/>
    <w:rsid w:val="00140A6C"/>
    <w:rsid w:val="001973C3"/>
    <w:rsid w:val="001C784F"/>
    <w:rsid w:val="001D43A7"/>
    <w:rsid w:val="001F235D"/>
    <w:rsid w:val="00202A40"/>
    <w:rsid w:val="002E58CC"/>
    <w:rsid w:val="004C71D8"/>
    <w:rsid w:val="004F49F5"/>
    <w:rsid w:val="004F701C"/>
    <w:rsid w:val="005D56ED"/>
    <w:rsid w:val="006A0FFE"/>
    <w:rsid w:val="00864818"/>
    <w:rsid w:val="0090735C"/>
    <w:rsid w:val="00927506"/>
    <w:rsid w:val="00957F85"/>
    <w:rsid w:val="009B1D35"/>
    <w:rsid w:val="00A92232"/>
    <w:rsid w:val="00AE2918"/>
    <w:rsid w:val="00B168CC"/>
    <w:rsid w:val="00BE0919"/>
    <w:rsid w:val="00BF671D"/>
    <w:rsid w:val="00CF11EA"/>
    <w:rsid w:val="00DF3070"/>
    <w:rsid w:val="00ED5D76"/>
    <w:rsid w:val="00FA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BFC60"/>
  <w15:chartTrackingRefBased/>
  <w15:docId w15:val="{E0CB53E1-05D2-41D8-894A-096C26CFB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50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9275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5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506"/>
    <w:rPr>
      <w:rFonts w:ascii="Calibri" w:eastAsia="Calibri" w:hAnsi="Calibri" w:cs="Times New Roman"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5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506"/>
    <w:rPr>
      <w:rFonts w:ascii="Segoe UI" w:eastAsia="Calibri" w:hAnsi="Segoe UI" w:cs="Segoe UI"/>
      <w:sz w:val="18"/>
      <w:szCs w:val="18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D6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FootnoteText">
    <w:name w:val="footnote text"/>
    <w:aliases w:val="Fußnotentextf,Footnote Text Blue,Footnote Text1,Footnote Text Char Char Char,Footnote Text Char Char,Footnote Text Char1,Footnote Text Char Char1,Footnote Text Char1 Char Char,ft"/>
    <w:basedOn w:val="Normal"/>
    <w:link w:val="FootnoteTextChar"/>
    <w:uiPriority w:val="99"/>
    <w:unhideWhenUsed/>
    <w:rsid w:val="00ED5D76"/>
    <w:rPr>
      <w:rFonts w:asciiTheme="minorHAnsi" w:eastAsiaTheme="minorEastAsia" w:hAnsiTheme="minorHAnsi" w:cstheme="minorBidi"/>
      <w:sz w:val="20"/>
      <w:szCs w:val="20"/>
      <w:lang w:val="en-GB" w:eastAsia="en-GB"/>
    </w:rPr>
  </w:style>
  <w:style w:type="character" w:customStyle="1" w:styleId="FootnoteTextChar">
    <w:name w:val="Footnote Text Char"/>
    <w:aliases w:val="Fußnotentextf Char,Footnote Text Blue Char,Footnote Text1 Char,Footnote Text Char Char Char Char,Footnote Text Char Char Char1,Footnote Text Char1 Char,Footnote Text Char Char1 Char,Footnote Text Char1 Char Char Char,ft Char"/>
    <w:basedOn w:val="DefaultParagraphFont"/>
    <w:link w:val="FootnoteText"/>
    <w:uiPriority w:val="99"/>
    <w:rsid w:val="00ED5D76"/>
    <w:rPr>
      <w:rFonts w:eastAsiaTheme="minorEastAsia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ED5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6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</dc:creator>
  <cp:keywords/>
  <dc:description/>
  <cp:lastModifiedBy>Danijela Pavlović</cp:lastModifiedBy>
  <cp:revision>7</cp:revision>
  <dcterms:created xsi:type="dcterms:W3CDTF">2021-05-19T10:45:00Z</dcterms:created>
  <dcterms:modified xsi:type="dcterms:W3CDTF">2021-06-18T19:57:00Z</dcterms:modified>
</cp:coreProperties>
</file>